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Tierp kommunfullmäktige</w:t>
      </w:r>
    </w:p>
    <w:p>
      <w:pPr>
        <w:pStyle w:val="Heading1"/>
      </w:pPr>
      <w:r>
        <w:t xml:space="preserve">Fler förskoleplatser i Tierp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Tierp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Tierp har idag kötid upp till 8 månader till förskola (kommunens statistik 2025). Barn i Örbyhus och Söderfors drabbas hårdast. Enligt Skolverket behöver antalet platser öka med 45 för att möta befolkningsutvecklingen. Detta är en jämlikhetsfråga.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Tierp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30 nya förskoleplatser i Tierp tätort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utreda behovet av ny förskoleavdelning i Örbyhus.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öka budgeten för förskola med 4,2 mnkr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köstatistik kvartalsvis till barn- och utbildningsnämnden.</w:t>
      </w:r>
    </w:p>
    <w:p>
      <w:pPr>
        <w:spacing w:before="360"/>
      </w:pPr>
    </w:p>
    <w:p>
      <w:r>
        <w:t xml:space="preserve">Tierp,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Tierp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2026-07-14T01:32:47.973Z</dcterms:created>
  <dcterms:modified xsi:type="dcterms:W3CDTF">2026-07-14T01:32:47.973Z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